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0B7D" w:rsidRPr="00103349" w:rsidRDefault="00810B7D" w:rsidP="00810B7D">
      <w:pPr>
        <w:jc w:val="center"/>
        <w:rPr>
          <w:rFonts w:ascii="Times New Roman Bold" w:hAnsi="Times New Roman Bold"/>
          <w:sz w:val="22"/>
          <w:szCs w:val="28"/>
        </w:rPr>
      </w:pPr>
      <w:r>
        <w:rPr>
          <w:rFonts w:ascii="Times New Roman Bold" w:hAnsi="Times New Roman Bold"/>
          <w:sz w:val="22"/>
          <w:szCs w:val="28"/>
        </w:rPr>
        <w:softHyphen/>
      </w:r>
      <w:r>
        <w:rPr>
          <w:rFonts w:ascii="Times New Roman Bold" w:hAnsi="Times New Roman Bold"/>
          <w:sz w:val="22"/>
          <w:szCs w:val="28"/>
        </w:rPr>
        <w:softHyphen/>
      </w:r>
      <w:r w:rsidRPr="00C12561">
        <w:rPr>
          <w:rFonts w:ascii="Times New Roman Bold" w:hAnsi="Times New Roman Bold"/>
          <w:sz w:val="22"/>
          <w:szCs w:val="28"/>
        </w:rPr>
        <w:t>Figure 3</w:t>
      </w:r>
      <w:r w:rsidR="002D02D1">
        <w:rPr>
          <w:rFonts w:ascii="Times New Roman Bold" w:hAnsi="Times New Roman Bold"/>
          <w:sz w:val="22"/>
          <w:szCs w:val="28"/>
        </w:rPr>
        <w:t>:</w:t>
      </w:r>
      <w:r w:rsidR="00E713EC">
        <w:rPr>
          <w:b/>
          <w:sz w:val="22"/>
          <w:szCs w:val="24"/>
        </w:rPr>
        <w:t xml:space="preserve"> </w:t>
      </w:r>
      <w:r w:rsidR="002D02D1">
        <w:rPr>
          <w:b/>
          <w:sz w:val="22"/>
        </w:rPr>
        <w:t>Mapping p</w:t>
      </w:r>
      <w:r w:rsidR="002D02D1" w:rsidRPr="00C35325">
        <w:rPr>
          <w:b/>
          <w:sz w:val="22"/>
        </w:rPr>
        <w:t>edagogies</w:t>
      </w:r>
      <w:r w:rsidR="002D02D1">
        <w:rPr>
          <w:b/>
          <w:sz w:val="22"/>
        </w:rPr>
        <w:t xml:space="preserve"> &amp; SLOs</w:t>
      </w:r>
    </w:p>
    <w:tbl>
      <w:tblPr>
        <w:tblStyle w:val="TableGrid"/>
        <w:tblW w:w="13979" w:type="dxa"/>
        <w:tblInd w:w="-634" w:type="dxa"/>
        <w:tblLayout w:type="fixed"/>
        <w:tblCellMar>
          <w:left w:w="115" w:type="dxa"/>
          <w:right w:w="115" w:type="dxa"/>
        </w:tblCellMar>
        <w:tblLook w:val="00BF"/>
      </w:tblPr>
      <w:tblGrid>
        <w:gridCol w:w="450"/>
        <w:gridCol w:w="1260"/>
        <w:gridCol w:w="1739"/>
        <w:gridCol w:w="2160"/>
        <w:gridCol w:w="2131"/>
        <w:gridCol w:w="3150"/>
        <w:gridCol w:w="929"/>
        <w:gridCol w:w="2160"/>
      </w:tblGrid>
      <w:tr w:rsidR="00810B7D" w:rsidRPr="00E21E50">
        <w:trPr>
          <w:cantSplit/>
          <w:trHeight w:val="854"/>
        </w:trPr>
        <w:tc>
          <w:tcPr>
            <w:tcW w:w="450" w:type="dxa"/>
            <w:vAlign w:val="center"/>
          </w:tcPr>
          <w:p w:rsidR="00810B7D" w:rsidRPr="00E21E50" w:rsidRDefault="00810B7D" w:rsidP="009531E4">
            <w:pPr>
              <w:ind w:right="-344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Old Language</w:t>
            </w:r>
          </w:p>
        </w:tc>
        <w:tc>
          <w:tcPr>
            <w:tcW w:w="1739" w:type="dxa"/>
            <w:vAlign w:val="center"/>
          </w:tcPr>
          <w:p w:rsidR="00810B7D" w:rsidRPr="00E21E50" w:rsidRDefault="00810B7D" w:rsidP="009531E4">
            <w:pPr>
              <w:tabs>
                <w:tab w:val="left" w:pos="3150"/>
              </w:tabs>
              <w:jc w:val="center"/>
              <w:rPr>
                <w:b/>
              </w:rPr>
            </w:pPr>
            <w:r w:rsidRPr="00E21E50">
              <w:rPr>
                <w:b/>
              </w:rPr>
              <w:t>ACRL Framework</w:t>
            </w:r>
          </w:p>
        </w:tc>
        <w:tc>
          <w:tcPr>
            <w:tcW w:w="2160" w:type="dxa"/>
            <w:vAlign w:val="center"/>
          </w:tcPr>
          <w:p w:rsidR="00810B7D" w:rsidRPr="00E21E50" w:rsidRDefault="00810B7D" w:rsidP="009531E4">
            <w:pPr>
              <w:tabs>
                <w:tab w:val="left" w:pos="3150"/>
              </w:tabs>
              <w:jc w:val="center"/>
              <w:rPr>
                <w:b/>
              </w:rPr>
            </w:pPr>
            <w:r w:rsidRPr="00E21E50">
              <w:rPr>
                <w:b/>
              </w:rPr>
              <w:t>TC Language</w:t>
            </w:r>
          </w:p>
        </w:tc>
        <w:tc>
          <w:tcPr>
            <w:tcW w:w="2131" w:type="dxa"/>
            <w:vAlign w:val="center"/>
          </w:tcPr>
          <w:p w:rsidR="00810B7D" w:rsidRPr="00E21E50" w:rsidRDefault="00810B7D" w:rsidP="009531E4">
            <w:pPr>
              <w:tabs>
                <w:tab w:val="left" w:pos="3150"/>
              </w:tabs>
              <w:jc w:val="center"/>
              <w:rPr>
                <w:b/>
              </w:rPr>
            </w:pPr>
            <w:r w:rsidRPr="00E21E50">
              <w:rPr>
                <w:b/>
              </w:rPr>
              <w:t>Activity</w:t>
            </w:r>
          </w:p>
        </w:tc>
        <w:tc>
          <w:tcPr>
            <w:tcW w:w="3150" w:type="dxa"/>
            <w:vAlign w:val="center"/>
          </w:tcPr>
          <w:p w:rsidR="00810B7D" w:rsidRPr="00E21E50" w:rsidRDefault="00810B7D" w:rsidP="009531E4">
            <w:pPr>
              <w:tabs>
                <w:tab w:val="left" w:pos="3150"/>
              </w:tabs>
              <w:jc w:val="center"/>
              <w:rPr>
                <w:b/>
              </w:rPr>
            </w:pPr>
            <w:r w:rsidRPr="00E21E50">
              <w:rPr>
                <w:b/>
              </w:rPr>
              <w:t>Materials</w:t>
            </w:r>
          </w:p>
        </w:tc>
        <w:tc>
          <w:tcPr>
            <w:tcW w:w="929" w:type="dxa"/>
            <w:vAlign w:val="center"/>
          </w:tcPr>
          <w:p w:rsidR="00810B7D" w:rsidRPr="00E21E50" w:rsidRDefault="00810B7D" w:rsidP="009531E4">
            <w:pPr>
              <w:tabs>
                <w:tab w:val="left" w:pos="3150"/>
              </w:tabs>
              <w:jc w:val="center"/>
              <w:rPr>
                <w:b/>
              </w:rPr>
            </w:pPr>
            <w:r w:rsidRPr="00E21E50">
              <w:rPr>
                <w:b/>
              </w:rPr>
              <w:t>Time</w:t>
            </w:r>
          </w:p>
        </w:tc>
        <w:tc>
          <w:tcPr>
            <w:tcW w:w="2160" w:type="dxa"/>
            <w:vAlign w:val="center"/>
          </w:tcPr>
          <w:p w:rsidR="00810B7D" w:rsidRPr="00E21E50" w:rsidRDefault="00810B7D" w:rsidP="009531E4">
            <w:pPr>
              <w:tabs>
                <w:tab w:val="left" w:pos="3150"/>
              </w:tabs>
              <w:jc w:val="center"/>
              <w:rPr>
                <w:b/>
              </w:rPr>
            </w:pPr>
            <w:r w:rsidRPr="00E21E50">
              <w:rPr>
                <w:b/>
              </w:rPr>
              <w:t>Accompanying Theories</w:t>
            </w:r>
          </w:p>
        </w:tc>
      </w:tr>
      <w:tr w:rsidR="00810B7D" w:rsidRPr="00E21E50">
        <w:trPr>
          <w:cantSplit/>
          <w:trHeight w:val="1061"/>
        </w:trPr>
        <w:tc>
          <w:tcPr>
            <w:tcW w:w="450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Refining a topic</w:t>
            </w:r>
          </w:p>
        </w:tc>
        <w:tc>
          <w:tcPr>
            <w:tcW w:w="1739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Research as Inquiry</w:t>
            </w:r>
          </w:p>
          <w:p w:rsidR="00810B7D" w:rsidRPr="00E21E50" w:rsidRDefault="00810B7D" w:rsidP="009531E4">
            <w:pPr>
              <w:jc w:val="center"/>
            </w:pPr>
          </w:p>
        </w:tc>
        <w:tc>
          <w:tcPr>
            <w:tcW w:w="2160" w:type="dxa"/>
            <w:vAlign w:val="center"/>
          </w:tcPr>
          <w:p w:rsidR="009531E4" w:rsidRDefault="009531E4" w:rsidP="009531E4">
            <w:pPr>
              <w:jc w:val="center"/>
              <w:rPr>
                <w:b/>
              </w:rPr>
            </w:pPr>
            <w:r>
              <w:rPr>
                <w:b/>
              </w:rPr>
              <w:t>Stuckness</w:t>
            </w:r>
            <w:r w:rsidR="00E21E50" w:rsidRPr="00E21E50">
              <w:rPr>
                <w:b/>
              </w:rPr>
              <w:t xml:space="preserve"> </w:t>
            </w:r>
          </w:p>
          <w:p w:rsidR="00810B7D" w:rsidRPr="00E21E50" w:rsidRDefault="00E21E50" w:rsidP="009531E4">
            <w:pPr>
              <w:jc w:val="center"/>
              <w:rPr>
                <w:b/>
              </w:rPr>
            </w:pPr>
            <w:r w:rsidRPr="00E21E50">
              <w:t>What do you know, want to know</w:t>
            </w:r>
            <w:r w:rsidRPr="00E21E50">
              <w:rPr>
                <w:b/>
              </w:rPr>
              <w:t xml:space="preserve">? </w:t>
            </w:r>
            <w:r w:rsidRPr="00E21E50">
              <w:t>What truth you want to tell your reader?</w:t>
            </w:r>
          </w:p>
        </w:tc>
        <w:tc>
          <w:tcPr>
            <w:tcW w:w="2131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Concept Mapping</w:t>
            </w: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Whiteboa</w:t>
            </w:r>
            <w:r w:rsidR="00E21E50" w:rsidRPr="00E21E50">
              <w:t>rds (chalkboards) &amp; markers, or</w:t>
            </w:r>
            <w:r w:rsidRPr="00E21E50">
              <w:t xml:space="preserve"> s</w:t>
            </w:r>
            <w:r w:rsidR="00E21E50" w:rsidRPr="00E21E50">
              <w:t xml:space="preserve">ticky notes and wall space, or </w:t>
            </w:r>
            <w:r w:rsidRPr="00E21E50">
              <w:t>notes, computers and software, pen and paper</w:t>
            </w:r>
          </w:p>
        </w:tc>
        <w:tc>
          <w:tcPr>
            <w:tcW w:w="929" w:type="dxa"/>
            <w:vAlign w:val="center"/>
          </w:tcPr>
          <w:p w:rsidR="00E21E50" w:rsidRPr="00E21E50" w:rsidRDefault="00810B7D" w:rsidP="009531E4">
            <w:pPr>
              <w:jc w:val="center"/>
            </w:pPr>
            <w:r w:rsidRPr="00E21E50">
              <w:t>15 min.</w:t>
            </w:r>
          </w:p>
          <w:p w:rsidR="00810B7D" w:rsidRPr="00E21E50" w:rsidRDefault="00E21E50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>w/music</w:t>
            </w:r>
          </w:p>
        </w:tc>
        <w:tc>
          <w:tcPr>
            <w:tcW w:w="2160" w:type="dxa"/>
            <w:vAlign w:val="center"/>
          </w:tcPr>
          <w:p w:rsidR="00810B7D" w:rsidRPr="00E21E50" w:rsidRDefault="00845EFB" w:rsidP="009531E4">
            <w:pPr>
              <w:jc w:val="center"/>
            </w:pPr>
            <w:r>
              <w:t>Connectivism, Social Learning Theory, Zone of Proximal Development, Play Theory</w:t>
            </w:r>
          </w:p>
        </w:tc>
      </w:tr>
      <w:tr w:rsidR="00810B7D" w:rsidRPr="00E21E50">
        <w:trPr>
          <w:cantSplit/>
          <w:trHeight w:val="1134"/>
        </w:trPr>
        <w:tc>
          <w:tcPr>
            <w:tcW w:w="450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2</w:t>
            </w:r>
          </w:p>
        </w:tc>
        <w:tc>
          <w:tcPr>
            <w:tcW w:w="1260" w:type="dxa"/>
            <w:vAlign w:val="center"/>
          </w:tcPr>
          <w:p w:rsidR="00E21E50" w:rsidRPr="00E21E50" w:rsidRDefault="00810B7D" w:rsidP="009531E4">
            <w:pPr>
              <w:jc w:val="center"/>
            </w:pPr>
            <w:r w:rsidRPr="00E21E50">
              <w:t>Research question</w:t>
            </w:r>
          </w:p>
          <w:p w:rsidR="00810B7D" w:rsidRPr="00E21E50" w:rsidRDefault="00810B7D" w:rsidP="009531E4">
            <w:pPr>
              <w:jc w:val="center"/>
            </w:pPr>
          </w:p>
        </w:tc>
        <w:tc>
          <w:tcPr>
            <w:tcW w:w="1739" w:type="dxa"/>
            <w:vAlign w:val="center"/>
          </w:tcPr>
          <w:p w:rsidR="00810B7D" w:rsidRPr="00E21E50" w:rsidRDefault="00810B7D" w:rsidP="009531E4">
            <w:pPr>
              <w:jc w:val="center"/>
              <w:rPr>
                <w:rFonts w:eastAsia="Calibri"/>
              </w:rPr>
            </w:pPr>
            <w:r w:rsidRPr="00E21E50">
              <w:rPr>
                <w:rFonts w:eastAsia="Calibri"/>
              </w:rPr>
              <w:t>Scholarship is a Conversation</w:t>
            </w: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Truth &amp; Voice</w:t>
            </w:r>
          </w:p>
          <w:p w:rsidR="00810B7D" w:rsidRPr="00E21E50" w:rsidRDefault="00810B7D" w:rsidP="009531E4">
            <w:pPr>
              <w:jc w:val="center"/>
            </w:pPr>
            <w:r w:rsidRPr="00E21E50">
              <w:t>What is your path? How will you guide the reader? What is your pathos?</w:t>
            </w:r>
          </w:p>
        </w:tc>
        <w:tc>
          <w:tcPr>
            <w:tcW w:w="2131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Journaling</w:t>
            </w:r>
          </w:p>
        </w:tc>
        <w:tc>
          <w:tcPr>
            <w:tcW w:w="315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 xml:space="preserve">Individual </w:t>
            </w:r>
            <w:r w:rsidR="00E21E50" w:rsidRPr="00E21E50">
              <w:t xml:space="preserve">paper </w:t>
            </w:r>
            <w:r w:rsidRPr="00E21E50">
              <w:t>journals or can be posted to a class blog</w:t>
            </w:r>
          </w:p>
        </w:tc>
        <w:tc>
          <w:tcPr>
            <w:tcW w:w="929" w:type="dxa"/>
            <w:vAlign w:val="center"/>
          </w:tcPr>
          <w:p w:rsidR="00E21E50" w:rsidRPr="00E21E50" w:rsidRDefault="00810B7D" w:rsidP="009531E4">
            <w:pPr>
              <w:jc w:val="center"/>
            </w:pPr>
            <w:r w:rsidRPr="00E21E50">
              <w:t>10 min.</w:t>
            </w:r>
          </w:p>
          <w:p w:rsidR="00810B7D" w:rsidRPr="00E21E50" w:rsidRDefault="00E21E50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>w/music</w:t>
            </w:r>
          </w:p>
        </w:tc>
        <w:tc>
          <w:tcPr>
            <w:tcW w:w="2160" w:type="dxa"/>
            <w:vAlign w:val="center"/>
          </w:tcPr>
          <w:p w:rsidR="00810B7D" w:rsidRPr="00E21E50" w:rsidRDefault="00E21E50" w:rsidP="009531E4">
            <w:pPr>
              <w:jc w:val="center"/>
            </w:pPr>
            <w:r>
              <w:t xml:space="preserve">Play Theory, </w:t>
            </w:r>
            <w:r w:rsidR="00810B7D" w:rsidRPr="00E21E50">
              <w:t>Rhetoric</w:t>
            </w:r>
            <w:r>
              <w:t>,</w:t>
            </w:r>
          </w:p>
          <w:p w:rsidR="00810B7D" w:rsidRPr="00E21E50" w:rsidRDefault="00810B7D" w:rsidP="009531E4">
            <w:pPr>
              <w:jc w:val="center"/>
            </w:pPr>
            <w:r w:rsidRPr="00E21E50">
              <w:t>Dialogism</w:t>
            </w:r>
          </w:p>
        </w:tc>
      </w:tr>
      <w:tr w:rsidR="00810B7D" w:rsidRPr="00E21E50">
        <w:trPr>
          <w:cantSplit/>
          <w:trHeight w:val="1277"/>
        </w:trPr>
        <w:tc>
          <w:tcPr>
            <w:tcW w:w="450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Source  &amp; Search tool selection</w:t>
            </w:r>
          </w:p>
        </w:tc>
        <w:tc>
          <w:tcPr>
            <w:tcW w:w="1739" w:type="dxa"/>
            <w:vAlign w:val="center"/>
          </w:tcPr>
          <w:p w:rsidR="00420D5D" w:rsidRDefault="00E21E50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0B7D" w:rsidRPr="00E21E50">
              <w:rPr>
                <w:rFonts w:ascii="Times New Roman" w:hAnsi="Times New Roman"/>
              </w:rPr>
              <w:t xml:space="preserve">Information </w:t>
            </w: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>has value</w:t>
            </w:r>
          </w:p>
        </w:tc>
        <w:tc>
          <w:tcPr>
            <w:tcW w:w="2160" w:type="dxa"/>
            <w:vAlign w:val="center"/>
          </w:tcPr>
          <w:p w:rsidR="00810B7D" w:rsidRPr="00E21E50" w:rsidRDefault="00E21E50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Commodity and Hierarchy of Information</w:t>
            </w:r>
          </w:p>
          <w:p w:rsidR="00810B7D" w:rsidRPr="00E21E50" w:rsidRDefault="00810B7D" w:rsidP="009531E4">
            <w:pPr>
              <w:jc w:val="center"/>
            </w:pPr>
          </w:p>
        </w:tc>
        <w:tc>
          <w:tcPr>
            <w:tcW w:w="2131" w:type="dxa"/>
            <w:vAlign w:val="center"/>
          </w:tcPr>
          <w:p w:rsidR="00810B7D" w:rsidRPr="00E21E50" w:rsidRDefault="009531E4" w:rsidP="009531E4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Editing </w:t>
            </w:r>
            <w:r w:rsidR="00E21E50" w:rsidRPr="00E21E50">
              <w:rPr>
                <w:b/>
                <w:color w:val="auto"/>
              </w:rPr>
              <w:t>W</w:t>
            </w:r>
            <w:r w:rsidR="00810B7D" w:rsidRPr="00E21E50">
              <w:rPr>
                <w:b/>
                <w:color w:val="auto"/>
              </w:rPr>
              <w:t>ikipedia</w:t>
            </w:r>
          </w:p>
        </w:tc>
        <w:tc>
          <w:tcPr>
            <w:tcW w:w="3150" w:type="dxa"/>
            <w:vAlign w:val="center"/>
          </w:tcPr>
          <w:p w:rsidR="00810B7D" w:rsidRPr="00E21E50" w:rsidRDefault="00E21E50" w:rsidP="009531E4">
            <w:pPr>
              <w:jc w:val="center"/>
              <w:rPr>
                <w:color w:val="auto"/>
              </w:rPr>
            </w:pPr>
            <w:r>
              <w:t>P</w:t>
            </w:r>
            <w:r w:rsidR="00A76686">
              <w:t>eer Review Process</w:t>
            </w:r>
            <w:r w:rsidR="00420D5D">
              <w:t xml:space="preserve"> </w:t>
            </w:r>
            <w:r w:rsidR="00810B7D" w:rsidRPr="00E21E50">
              <w:t>: http://youtu.be/J2GHaKX7N2U</w:t>
            </w:r>
          </w:p>
          <w:p w:rsidR="00420D5D" w:rsidRDefault="00E21E50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>W</w:t>
            </w:r>
            <w:r w:rsidR="00810B7D" w:rsidRPr="00E21E50">
              <w:rPr>
                <w:rFonts w:ascii="Times New Roman" w:hAnsi="Times New Roman"/>
              </w:rPr>
              <w:t xml:space="preserve">ikipedia editing: </w:t>
            </w:r>
            <w:r w:rsidR="00420D5D" w:rsidRPr="00AD0BE3">
              <w:rPr>
                <w:rFonts w:ascii="Times New Roman" w:hAnsi="Times New Roman"/>
              </w:rPr>
              <w:t>http://youtu.be/L1I3NLZBXms</w:t>
            </w:r>
          </w:p>
          <w:p w:rsidR="00810B7D" w:rsidRPr="00E21E50" w:rsidRDefault="00420D5D" w:rsidP="00420D5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edit Wikipedia articles</w:t>
            </w:r>
          </w:p>
        </w:tc>
        <w:tc>
          <w:tcPr>
            <w:tcW w:w="929" w:type="dxa"/>
            <w:vAlign w:val="center"/>
          </w:tcPr>
          <w:p w:rsidR="00420D5D" w:rsidRDefault="00810B7D" w:rsidP="009531E4">
            <w:pPr>
              <w:jc w:val="center"/>
            </w:pPr>
            <w:r w:rsidRPr="00E21E50">
              <w:t>15 min.</w:t>
            </w:r>
          </w:p>
          <w:p w:rsidR="00810B7D" w:rsidRPr="00420D5D" w:rsidRDefault="00420D5D" w:rsidP="00420D5D">
            <w:pPr>
              <w:pStyle w:val="NoSpacing"/>
              <w:rPr>
                <w:rFonts w:ascii="Times New Roman" w:hAnsi="Times New Roman"/>
              </w:rPr>
            </w:pPr>
            <w:r w:rsidRPr="00420D5D">
              <w:rPr>
                <w:rFonts w:ascii="Times New Roman" w:hAnsi="Times New Roman"/>
              </w:rPr>
              <w:t>w/music</w:t>
            </w:r>
          </w:p>
        </w:tc>
        <w:tc>
          <w:tcPr>
            <w:tcW w:w="216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Play theory</w:t>
            </w:r>
          </w:p>
        </w:tc>
      </w:tr>
      <w:tr w:rsidR="00810B7D" w:rsidRPr="00E21E50">
        <w:trPr>
          <w:cantSplit/>
          <w:trHeight w:val="1070"/>
        </w:trPr>
        <w:tc>
          <w:tcPr>
            <w:tcW w:w="450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4</w:t>
            </w:r>
          </w:p>
        </w:tc>
        <w:tc>
          <w:tcPr>
            <w:tcW w:w="126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Keyword selection</w:t>
            </w:r>
          </w:p>
        </w:tc>
        <w:tc>
          <w:tcPr>
            <w:tcW w:w="1739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Searching is Strategic</w:t>
            </w:r>
          </w:p>
        </w:tc>
        <w:tc>
          <w:tcPr>
            <w:tcW w:w="2160" w:type="dxa"/>
            <w:vAlign w:val="center"/>
          </w:tcPr>
          <w:p w:rsidR="00810B7D" w:rsidRPr="00E21E50" w:rsidRDefault="00E21E50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Trial &amp; Error</w:t>
            </w:r>
          </w:p>
        </w:tc>
        <w:tc>
          <w:tcPr>
            <w:tcW w:w="2131" w:type="dxa"/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Hashtag</w:t>
            </w:r>
            <w:r w:rsidR="009531E4">
              <w:rPr>
                <w:b/>
              </w:rPr>
              <w:t>ging Information</w:t>
            </w: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 xml:space="preserve">Twitter account for the class, individuals, </w:t>
            </w:r>
          </w:p>
          <w:p w:rsidR="00A76686" w:rsidRDefault="00E21E50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 xml:space="preserve">Watch video by </w:t>
            </w:r>
            <w:r w:rsidR="00A76686">
              <w:rPr>
                <w:rFonts w:ascii="Times New Roman" w:hAnsi="Times New Roman"/>
              </w:rPr>
              <w:t xml:space="preserve">Jimmy Fallon and </w:t>
            </w:r>
            <w:r w:rsidR="00810B7D" w:rsidRPr="00E21E50">
              <w:rPr>
                <w:rFonts w:ascii="Times New Roman" w:hAnsi="Times New Roman"/>
              </w:rPr>
              <w:t>Justin Timberlake</w:t>
            </w:r>
            <w:r w:rsidRPr="00E21E50">
              <w:rPr>
                <w:rFonts w:ascii="Times New Roman" w:hAnsi="Times New Roman"/>
              </w:rPr>
              <w:t>.</w:t>
            </w:r>
          </w:p>
          <w:p w:rsidR="00AD0BE3" w:rsidRDefault="002C7193" w:rsidP="00AD0BE3">
            <w:pPr>
              <w:rPr>
                <w:szCs w:val="27"/>
                <w:bdr w:val="none" w:sz="0" w:space="0" w:color="auto" w:frame="1"/>
                <w:shd w:val="clear" w:color="auto" w:fill="FFFFFF"/>
              </w:rPr>
            </w:pPr>
            <w:hyperlink r:id="rId4" w:history="1">
              <w:r w:rsidR="00AD0BE3" w:rsidRPr="00CF2839">
                <w:rPr>
                  <w:rStyle w:val="Hyperlink"/>
                  <w:szCs w:val="27"/>
                  <w:bdr w:val="none" w:sz="0" w:space="0" w:color="auto" w:frame="1"/>
                  <w:shd w:val="clear" w:color="auto" w:fill="FFFFFF"/>
                </w:rPr>
                <w:t>www.youtube.com/fallontonight</w:t>
              </w:r>
            </w:hyperlink>
          </w:p>
          <w:p w:rsidR="00810B7D" w:rsidRPr="00AD0BE3" w:rsidRDefault="00AD0BE3" w:rsidP="00AD0B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D0BE3">
              <w:rPr>
                <w:rFonts w:ascii="Times New Roman" w:hAnsi="Times New Roman"/>
              </w:rPr>
              <w:t xml:space="preserve">Create tweets and hashtags for </w:t>
            </w:r>
            <w:r>
              <w:rPr>
                <w:rFonts w:ascii="Times New Roman" w:hAnsi="Times New Roman"/>
              </w:rPr>
              <w:t xml:space="preserve">needed </w:t>
            </w:r>
            <w:r w:rsidRPr="00AD0BE3">
              <w:rPr>
                <w:rFonts w:ascii="Times New Roman" w:hAnsi="Times New Roman"/>
              </w:rPr>
              <w:t>information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29" w:type="dxa"/>
            <w:vAlign w:val="center"/>
          </w:tcPr>
          <w:p w:rsidR="00420D5D" w:rsidRDefault="00810B7D" w:rsidP="009531E4">
            <w:pPr>
              <w:jc w:val="center"/>
            </w:pPr>
            <w:r w:rsidRPr="00E21E50">
              <w:t>10 min.</w:t>
            </w:r>
          </w:p>
          <w:p w:rsidR="00810B7D" w:rsidRPr="00420D5D" w:rsidRDefault="00420D5D" w:rsidP="00420D5D">
            <w:pPr>
              <w:pStyle w:val="NoSpacing"/>
              <w:rPr>
                <w:rFonts w:ascii="Times New Roman" w:hAnsi="Times New Roman"/>
              </w:rPr>
            </w:pPr>
            <w:r w:rsidRPr="00420D5D">
              <w:rPr>
                <w:rFonts w:ascii="Times New Roman" w:hAnsi="Times New Roman"/>
              </w:rPr>
              <w:t>w/music</w:t>
            </w:r>
          </w:p>
        </w:tc>
        <w:tc>
          <w:tcPr>
            <w:tcW w:w="2160" w:type="dxa"/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Social learning theory</w:t>
            </w:r>
          </w:p>
          <w:p w:rsidR="00810B7D" w:rsidRPr="00E21E50" w:rsidRDefault="00E21E50" w:rsidP="009531E4">
            <w:pPr>
              <w:jc w:val="center"/>
            </w:pPr>
            <w:r w:rsidRPr="00E21E50">
              <w:t>“</w:t>
            </w:r>
            <w:r w:rsidR="00810B7D" w:rsidRPr="00E21E50">
              <w:t>Zone of proximal development</w:t>
            </w:r>
            <w:r w:rsidRPr="00E21E50">
              <w:t>”</w:t>
            </w:r>
            <w:r w:rsidR="00810B7D" w:rsidRPr="00E21E50">
              <w:t>, Connectivism</w:t>
            </w:r>
          </w:p>
        </w:tc>
      </w:tr>
      <w:tr w:rsidR="00810B7D" w:rsidRPr="00E21E50">
        <w:trPr>
          <w:cantSplit/>
          <w:trHeight w:val="143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Credibility, Plagiarism, &amp; Citation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E21E50" w:rsidRDefault="00810B7D" w:rsidP="009531E4">
            <w:pPr>
              <w:jc w:val="center"/>
              <w:rPr>
                <w:rFonts w:eastAsia="Calibri"/>
              </w:rPr>
            </w:pPr>
            <w:r w:rsidRPr="00E21E50">
              <w:rPr>
                <w:rFonts w:eastAsia="Calibri"/>
              </w:rPr>
              <w:t>Authority is Constructed and Contextual</w:t>
            </w:r>
          </w:p>
          <w:p w:rsidR="00E21E50" w:rsidRDefault="00E21E50" w:rsidP="009531E4">
            <w:pPr>
              <w:pStyle w:val="NoSpacing"/>
              <w:jc w:val="center"/>
            </w:pPr>
            <w:r>
              <w:t>&amp;</w:t>
            </w:r>
          </w:p>
          <w:p w:rsidR="00810B7D" w:rsidRPr="00E21E50" w:rsidRDefault="00E21E50" w:rsidP="009531E4">
            <w:pPr>
              <w:pStyle w:val="NoSpacing"/>
              <w:jc w:val="center"/>
            </w:pPr>
            <w:r w:rsidRPr="00E21E50">
              <w:rPr>
                <w:rFonts w:ascii="Times New Roman" w:hAnsi="Times New Roman"/>
              </w:rPr>
              <w:t>Format as process</w:t>
            </w:r>
          </w:p>
          <w:p w:rsidR="00810B7D" w:rsidRPr="00E21E50" w:rsidRDefault="00810B7D" w:rsidP="009531E4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0B7D" w:rsidRPr="00E21E50" w:rsidRDefault="00810B7D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Trust &amp; Agency</w:t>
            </w:r>
          </w:p>
          <w:p w:rsidR="00810B7D" w:rsidRPr="00E21E50" w:rsidRDefault="00810B7D" w:rsidP="009531E4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845EFB" w:rsidRDefault="00845EFB" w:rsidP="009531E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21E50">
              <w:rPr>
                <w:rFonts w:ascii="Times New Roman" w:hAnsi="Times New Roman"/>
                <w:b/>
              </w:rPr>
              <w:t>Open Web VS. Deep Web</w:t>
            </w: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10B7D" w:rsidRPr="00E21E50" w:rsidRDefault="00810B7D" w:rsidP="009531E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845EFB" w:rsidRDefault="00845EFB" w:rsidP="009531E4">
            <w:pPr>
              <w:jc w:val="center"/>
            </w:pPr>
          </w:p>
          <w:p w:rsidR="00810B7D" w:rsidRPr="00E21E50" w:rsidRDefault="00810B7D" w:rsidP="009531E4">
            <w:pPr>
              <w:jc w:val="center"/>
            </w:pPr>
            <w:r w:rsidRPr="00E21E50">
              <w:t>Do a search on google</w:t>
            </w:r>
            <w:r w:rsidR="009531E4">
              <w:t>, google scholar,</w:t>
            </w:r>
            <w:r w:rsidRPr="00E21E50">
              <w:t xml:space="preserve"> </w:t>
            </w:r>
            <w:r w:rsidR="00E21E50" w:rsidRPr="00E21E50">
              <w:t>library discovery system, subject databases and c</w:t>
            </w:r>
            <w:r w:rsidRPr="00E21E50">
              <w:t>ompare results.</w:t>
            </w:r>
            <w:r w:rsidR="00420D5D">
              <w:t xml:space="preserve"> Use a work sheet to prompt them to assess the results. </w:t>
            </w:r>
          </w:p>
          <w:p w:rsidR="00810B7D" w:rsidRPr="00E21E50" w:rsidRDefault="00810B7D" w:rsidP="009531E4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E21E50" w:rsidRPr="00E21E50" w:rsidRDefault="00810B7D" w:rsidP="009531E4">
            <w:pPr>
              <w:jc w:val="center"/>
            </w:pPr>
            <w:r w:rsidRPr="00E21E50">
              <w:t>25 min.</w:t>
            </w:r>
          </w:p>
          <w:p w:rsidR="00810B7D" w:rsidRPr="00E21E50" w:rsidRDefault="00E21E50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>w/music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0B7D" w:rsidRPr="00E21E50" w:rsidRDefault="00810B7D" w:rsidP="009531E4">
            <w:pPr>
              <w:jc w:val="center"/>
            </w:pPr>
            <w:r w:rsidRPr="00E21E50">
              <w:t>Agnotology</w:t>
            </w:r>
          </w:p>
        </w:tc>
      </w:tr>
      <w:tr w:rsidR="009531E4" w:rsidRPr="00E21E50">
        <w:trPr>
          <w:cantSplit/>
          <w:trHeight w:val="314"/>
        </w:trPr>
        <w:tc>
          <w:tcPr>
            <w:tcW w:w="450" w:type="dxa"/>
            <w:vAlign w:val="center"/>
          </w:tcPr>
          <w:p w:rsidR="009531E4" w:rsidRPr="00E21E50" w:rsidRDefault="009531E4" w:rsidP="009531E4">
            <w:pPr>
              <w:jc w:val="center"/>
              <w:rPr>
                <w:b/>
              </w:rPr>
            </w:pPr>
            <w:r w:rsidRPr="00E21E50">
              <w:rPr>
                <w:b/>
              </w:rPr>
              <w:t>6</w:t>
            </w:r>
          </w:p>
        </w:tc>
        <w:tc>
          <w:tcPr>
            <w:tcW w:w="10440" w:type="dxa"/>
            <w:gridSpan w:val="5"/>
            <w:vAlign w:val="center"/>
          </w:tcPr>
          <w:p w:rsidR="009531E4" w:rsidRPr="00E21E50" w:rsidRDefault="009531E4" w:rsidP="009531E4">
            <w:pPr>
              <w:jc w:val="center"/>
            </w:pPr>
            <w:r w:rsidRPr="00E21E50">
              <w:rPr>
                <w:b/>
              </w:rPr>
              <w:t>Open lab</w:t>
            </w:r>
          </w:p>
        </w:tc>
        <w:tc>
          <w:tcPr>
            <w:tcW w:w="929" w:type="dxa"/>
            <w:vAlign w:val="center"/>
          </w:tcPr>
          <w:p w:rsidR="009531E4" w:rsidRPr="00E21E50" w:rsidRDefault="009531E4" w:rsidP="009531E4">
            <w:pPr>
              <w:jc w:val="center"/>
            </w:pPr>
            <w:r>
              <w:t>15 min.</w:t>
            </w:r>
          </w:p>
          <w:p w:rsidR="009531E4" w:rsidRPr="00E21E50" w:rsidRDefault="009531E4" w:rsidP="009531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1E50">
              <w:rPr>
                <w:rFonts w:ascii="Times New Roman" w:hAnsi="Times New Roman"/>
              </w:rPr>
              <w:t>w/music</w:t>
            </w:r>
          </w:p>
        </w:tc>
        <w:tc>
          <w:tcPr>
            <w:tcW w:w="2160" w:type="dxa"/>
            <w:vAlign w:val="center"/>
          </w:tcPr>
          <w:p w:rsidR="009531E4" w:rsidRPr="00E21E50" w:rsidRDefault="009531E4" w:rsidP="009531E4">
            <w:pPr>
              <w:jc w:val="center"/>
            </w:pPr>
          </w:p>
        </w:tc>
      </w:tr>
    </w:tbl>
    <w:p w:rsidR="00810B7D" w:rsidRDefault="00810B7D" w:rsidP="00810B7D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E1BA3" w:rsidRDefault="006E1BA3" w:rsidP="006E1BA3">
      <w:pPr>
        <w:pStyle w:val="NoSpacing"/>
        <w:ind w:left="720" w:hanging="720"/>
        <w:rPr>
          <w:rFonts w:ascii="Times New Roman" w:hAnsi="Times New Roman"/>
          <w:szCs w:val="24"/>
        </w:rPr>
      </w:pPr>
    </w:p>
    <w:p w:rsidR="006E1BA3" w:rsidRDefault="006E1BA3" w:rsidP="006E1BA3">
      <w:pPr>
        <w:pStyle w:val="NoSpacing"/>
        <w:ind w:left="720" w:hanging="720"/>
        <w:rPr>
          <w:rFonts w:ascii="Times New Roman" w:hAnsi="Times New Roman"/>
          <w:szCs w:val="24"/>
        </w:rPr>
      </w:pPr>
    </w:p>
    <w:p w:rsidR="006E1BA3" w:rsidRDefault="006E1BA3" w:rsidP="006E1BA3">
      <w:pPr>
        <w:pStyle w:val="NoSpacing"/>
        <w:ind w:left="720" w:hanging="720"/>
        <w:rPr>
          <w:rFonts w:ascii="Times New Roman" w:hAnsi="Times New Roman"/>
          <w:szCs w:val="24"/>
        </w:rPr>
      </w:pPr>
    </w:p>
    <w:p w:rsidR="006E1BA3" w:rsidRPr="006E1BA3" w:rsidRDefault="006E1BA3" w:rsidP="006E1BA3">
      <w:pPr>
        <w:pStyle w:val="NoSpacing"/>
        <w:ind w:left="720" w:hanging="720"/>
        <w:rPr>
          <w:rFonts w:ascii="Times New Roman" w:hAnsi="Times New Roman"/>
          <w:b/>
          <w:szCs w:val="24"/>
        </w:rPr>
      </w:pPr>
      <w:r w:rsidRPr="006E1BA3">
        <w:rPr>
          <w:rFonts w:ascii="Times New Roman" w:hAnsi="Times New Roman"/>
          <w:b/>
          <w:szCs w:val="24"/>
        </w:rPr>
        <w:t>Resources:</w:t>
      </w:r>
    </w:p>
    <w:p w:rsidR="006E1BA3" w:rsidRDefault="006E1BA3" w:rsidP="006E1BA3">
      <w:pPr>
        <w:pStyle w:val="NoSpacing"/>
        <w:ind w:left="720" w:hanging="720"/>
        <w:rPr>
          <w:rFonts w:ascii="Times New Roman" w:hAnsi="Times New Roman"/>
          <w:szCs w:val="24"/>
        </w:rPr>
      </w:pPr>
    </w:p>
    <w:p w:rsidR="006E1BA3" w:rsidRPr="00970211" w:rsidRDefault="006E1BA3" w:rsidP="006E1BA3">
      <w:pPr>
        <w:pStyle w:val="NormalWeb"/>
        <w:spacing w:before="2" w:after="2"/>
        <w:ind w:left="300" w:hanging="300"/>
        <w:rPr>
          <w:rFonts w:ascii="Times New Roman" w:hAnsi="Times New Roman"/>
          <w:i/>
          <w:sz w:val="20"/>
        </w:rPr>
      </w:pPr>
      <w:r w:rsidRPr="00970211">
        <w:rPr>
          <w:rFonts w:ascii="Times New Roman" w:hAnsi="Times New Roman"/>
          <w:sz w:val="20"/>
        </w:rPr>
        <w:t xml:space="preserve">Land, R., Meyer, J., &amp; Smith, J. (2008). </w:t>
      </w:r>
      <w:r w:rsidRPr="00970211">
        <w:rPr>
          <w:rFonts w:ascii="Times New Roman" w:hAnsi="Times New Roman"/>
          <w:i/>
          <w:sz w:val="20"/>
        </w:rPr>
        <w:t xml:space="preserve">Threshold concepts within the discipline. </w:t>
      </w:r>
      <w:r w:rsidRPr="00970211">
        <w:rPr>
          <w:rFonts w:ascii="Times New Roman" w:hAnsi="Times New Roman"/>
          <w:sz w:val="20"/>
        </w:rPr>
        <w:t>Rotterdam: Sense Publishers</w:t>
      </w:r>
      <w:r w:rsidRPr="00970211">
        <w:rPr>
          <w:rFonts w:ascii="Times New Roman" w:hAnsi="Times New Roman"/>
          <w:i/>
          <w:sz w:val="20"/>
        </w:rPr>
        <w:t xml:space="preserve">. </w:t>
      </w:r>
    </w:p>
    <w:p w:rsidR="00810B7D" w:rsidRPr="00380086" w:rsidRDefault="00810B7D" w:rsidP="00810B7D">
      <w:pPr>
        <w:pStyle w:val="NoSpacing"/>
        <w:ind w:left="720" w:hanging="720"/>
        <w:rPr>
          <w:rFonts w:ascii="Times New Roman" w:hAnsi="Times New Roman"/>
          <w:szCs w:val="24"/>
        </w:rPr>
      </w:pPr>
    </w:p>
    <w:p w:rsidR="00D75AB7" w:rsidRDefault="00D75AB7" w:rsidP="006E1BA3">
      <w:pPr>
        <w:spacing w:after="0"/>
        <w:rPr>
          <w:rFonts w:cs="Tahoma"/>
          <w:color w:val="auto"/>
        </w:rPr>
      </w:pPr>
      <w:r>
        <w:rPr>
          <w:rFonts w:cs="Tahoma"/>
          <w:color w:val="auto"/>
        </w:rPr>
        <w:t xml:space="preserve">Langan, K . (2014) . </w:t>
      </w:r>
      <w:hyperlink r:id="rId5" w:history="1">
        <w:r w:rsidRPr="008B331E">
          <w:rPr>
            <w:rStyle w:val="Hyperlink"/>
            <w:rFonts w:cs="Tahoma"/>
          </w:rPr>
          <w:t>http://prezi.com/pdz8jrsgrpdi/?utm_campaign=share&amp;utm_medium=copy&amp;rc=ex0share</w:t>
        </w:r>
      </w:hyperlink>
    </w:p>
    <w:p w:rsidR="00D75AB7" w:rsidRDefault="00D75AB7" w:rsidP="00D75AB7">
      <w:pPr>
        <w:pStyle w:val="NoSpacing"/>
      </w:pPr>
    </w:p>
    <w:p w:rsidR="006D0023" w:rsidRDefault="00D75AB7" w:rsidP="00D75AB7">
      <w:pPr>
        <w:pStyle w:val="NoSpacing"/>
        <w:ind w:left="720" w:hanging="720"/>
        <w:rPr>
          <w:rFonts w:ascii="Times New Roman" w:hAnsi="Times New Roman"/>
          <w:szCs w:val="24"/>
        </w:rPr>
      </w:pPr>
      <w:r>
        <w:t xml:space="preserve">Langan, K. (2014). </w:t>
      </w:r>
      <w:r>
        <w:rPr>
          <w:rFonts w:ascii="Times New Roman" w:hAnsi="Times New Roman"/>
          <w:szCs w:val="24"/>
        </w:rPr>
        <w:t>Conc</w:t>
      </w:r>
      <w:r w:rsidR="006D0023">
        <w:rPr>
          <w:rFonts w:ascii="Times New Roman" w:hAnsi="Times New Roman"/>
          <w:szCs w:val="24"/>
        </w:rPr>
        <w:t>ept m</w:t>
      </w:r>
      <w:r>
        <w:rPr>
          <w:rFonts w:ascii="Times New Roman" w:hAnsi="Times New Roman"/>
          <w:szCs w:val="24"/>
        </w:rPr>
        <w:t xml:space="preserve">apping: </w:t>
      </w:r>
      <w:hyperlink r:id="rId6" w:history="1">
        <w:r w:rsidR="006D0023" w:rsidRPr="008B331E">
          <w:rPr>
            <w:rStyle w:val="Hyperlink"/>
            <w:szCs w:val="24"/>
          </w:rPr>
          <w:t>http://prezi.com/ynod9qczywmt/concept-mapping-in-the-higher-ed-classroom/</w:t>
        </w:r>
      </w:hyperlink>
    </w:p>
    <w:p w:rsidR="006D0023" w:rsidRDefault="006D0023" w:rsidP="00D75AB7">
      <w:pPr>
        <w:pStyle w:val="NoSpacing"/>
        <w:ind w:left="720" w:hanging="720"/>
        <w:rPr>
          <w:rFonts w:ascii="Times New Roman" w:hAnsi="Times New Roman"/>
          <w:szCs w:val="24"/>
        </w:rPr>
      </w:pPr>
    </w:p>
    <w:p w:rsidR="006D0023" w:rsidRDefault="006D0023" w:rsidP="00D75AB7">
      <w:pPr>
        <w:pStyle w:val="NoSpacing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Langan, K. (2014) Concept mapping. English 1050. </w:t>
      </w:r>
      <w:hyperlink r:id="rId7" w:history="1">
        <w:r w:rsidRPr="008B331E">
          <w:rPr>
            <w:rStyle w:val="Hyperlink"/>
            <w:szCs w:val="24"/>
          </w:rPr>
          <w:t>http://youtu.be/1O2vgfHW420</w:t>
        </w:r>
      </w:hyperlink>
    </w:p>
    <w:p w:rsidR="00D75AB7" w:rsidRPr="00D75AB7" w:rsidRDefault="00D75AB7" w:rsidP="00D75AB7">
      <w:pPr>
        <w:pStyle w:val="NoSpacing"/>
      </w:pPr>
    </w:p>
    <w:p w:rsidR="006E1BA3" w:rsidRDefault="006E1BA3" w:rsidP="006E1BA3">
      <w:pPr>
        <w:spacing w:after="0"/>
        <w:rPr>
          <w:rFonts w:cs="ITCGaramondStd-Lt"/>
          <w:color w:val="auto"/>
          <w:szCs w:val="18"/>
        </w:rPr>
      </w:pPr>
      <w:r w:rsidRPr="00970211">
        <w:rPr>
          <w:rFonts w:cs="Tahoma"/>
          <w:color w:val="auto"/>
        </w:rPr>
        <w:t xml:space="preserve">Langan, K., Sachs, D. (2013). “Opening Pandora’s Stream: Piping Music into the Information Literacy Classroom.” </w:t>
      </w:r>
      <w:r w:rsidRPr="00970211">
        <w:rPr>
          <w:rFonts w:cs="Tahoma"/>
          <w:i/>
          <w:color w:val="auto"/>
        </w:rPr>
        <w:t>Public Services Quarterly</w:t>
      </w:r>
      <w:r w:rsidRPr="00970211">
        <w:rPr>
          <w:rFonts w:cs="Tahoma"/>
          <w:color w:val="auto"/>
        </w:rPr>
        <w:t xml:space="preserve">. </w:t>
      </w:r>
      <w:r w:rsidRPr="00970211">
        <w:rPr>
          <w:rFonts w:cs="Tahoma"/>
          <w:i/>
          <w:color w:val="auto"/>
        </w:rPr>
        <w:t>9</w:t>
      </w:r>
      <w:r w:rsidRPr="00970211">
        <w:rPr>
          <w:rFonts w:cs="Tahoma"/>
          <w:color w:val="auto"/>
        </w:rPr>
        <w:t xml:space="preserve"> (2), 89-109. </w:t>
      </w:r>
      <w:r w:rsidRPr="00970211">
        <w:rPr>
          <w:rFonts w:cs="ITCGaramondStd-Lt"/>
          <w:color w:val="auto"/>
          <w:szCs w:val="18"/>
        </w:rPr>
        <w:t>doi: 10.1080/15228959.2013.785876</w:t>
      </w:r>
    </w:p>
    <w:p w:rsidR="006E1BA3" w:rsidRPr="006E1BA3" w:rsidRDefault="006E1BA3" w:rsidP="006E1BA3">
      <w:pPr>
        <w:pStyle w:val="NoSpacing"/>
      </w:pPr>
    </w:p>
    <w:p w:rsidR="006E1BA3" w:rsidRPr="00970211" w:rsidRDefault="006E1BA3" w:rsidP="006E1BA3">
      <w:pPr>
        <w:pStyle w:val="NormalWeb"/>
        <w:spacing w:before="2" w:after="2"/>
        <w:ind w:left="300" w:hanging="300"/>
        <w:rPr>
          <w:rFonts w:ascii="Times New Roman" w:hAnsi="Times New Roman"/>
          <w:sz w:val="20"/>
        </w:rPr>
      </w:pPr>
      <w:r w:rsidRPr="00970211">
        <w:rPr>
          <w:rFonts w:ascii="Times New Roman" w:hAnsi="Times New Roman"/>
          <w:sz w:val="20"/>
        </w:rPr>
        <w:t xml:space="preserve">Lather, P. (1998).  Critical pedagogy and its complicities: A praxis of stuck places. </w:t>
      </w:r>
      <w:r w:rsidRPr="00970211">
        <w:rPr>
          <w:rFonts w:ascii="Times New Roman" w:hAnsi="Times New Roman"/>
          <w:i/>
          <w:sz w:val="20"/>
        </w:rPr>
        <w:t>Educational Theory</w:t>
      </w:r>
      <w:r w:rsidRPr="00970211">
        <w:rPr>
          <w:rFonts w:ascii="Times New Roman" w:hAnsi="Times New Roman"/>
          <w:sz w:val="20"/>
        </w:rPr>
        <w:t xml:space="preserve">, </w:t>
      </w:r>
      <w:r w:rsidRPr="00970211">
        <w:rPr>
          <w:rFonts w:ascii="Times New Roman" w:hAnsi="Times New Roman"/>
          <w:i/>
          <w:sz w:val="20"/>
        </w:rPr>
        <w:t>48</w:t>
      </w:r>
      <w:r w:rsidRPr="00970211">
        <w:rPr>
          <w:rFonts w:ascii="Times New Roman" w:hAnsi="Times New Roman"/>
          <w:sz w:val="20"/>
        </w:rPr>
        <w:t xml:space="preserve"> (4), 487-497. doi:10.1111/j.1741-5446.1998.00487.x</w:t>
      </w:r>
    </w:p>
    <w:p w:rsidR="006E1BA3" w:rsidRDefault="006E1BA3" w:rsidP="006E1BA3">
      <w:pPr>
        <w:spacing w:after="0"/>
        <w:rPr>
          <w:color w:val="333333"/>
          <w:szCs w:val="27"/>
          <w:shd w:val="clear" w:color="auto" w:fill="FFFFFF"/>
        </w:rPr>
      </w:pPr>
    </w:p>
    <w:p w:rsidR="0016171A" w:rsidRPr="0016171A" w:rsidRDefault="0016171A" w:rsidP="0016171A">
      <w:pPr>
        <w:spacing w:after="0"/>
        <w:rPr>
          <w:color w:val="333333"/>
          <w:szCs w:val="27"/>
          <w:shd w:val="clear" w:color="auto" w:fill="FFFFFF"/>
        </w:rPr>
      </w:pPr>
      <w:r w:rsidRPr="0016171A">
        <w:rPr>
          <w:color w:val="333333"/>
          <w:szCs w:val="27"/>
          <w:shd w:val="clear" w:color="auto" w:fill="FFFFFF"/>
        </w:rPr>
        <w:t xml:space="preserve">McCrindle, A. &amp; Christensen, C. (1995). The impact of learning journals on metacognitive processes and learning performance. Learning and Instruction, </w:t>
      </w:r>
    </w:p>
    <w:p w:rsidR="0016171A" w:rsidRPr="0016171A" w:rsidRDefault="0016171A" w:rsidP="0016171A">
      <w:pPr>
        <w:spacing w:after="0"/>
        <w:ind w:firstLine="720"/>
        <w:rPr>
          <w:color w:val="333333"/>
          <w:szCs w:val="27"/>
          <w:shd w:val="clear" w:color="auto" w:fill="FFFFFF"/>
        </w:rPr>
      </w:pPr>
      <w:r w:rsidRPr="0016171A">
        <w:rPr>
          <w:color w:val="333333"/>
          <w:szCs w:val="27"/>
          <w:shd w:val="clear" w:color="auto" w:fill="FFFFFF"/>
        </w:rPr>
        <w:t xml:space="preserve">5(3), 167-85. </w:t>
      </w:r>
    </w:p>
    <w:p w:rsidR="0016171A" w:rsidRDefault="0016171A" w:rsidP="006E1BA3">
      <w:pPr>
        <w:spacing w:after="0"/>
        <w:rPr>
          <w:color w:val="333333"/>
          <w:szCs w:val="27"/>
          <w:shd w:val="clear" w:color="auto" w:fill="FFFFFF"/>
        </w:rPr>
      </w:pPr>
    </w:p>
    <w:p w:rsidR="006E1BA3" w:rsidRPr="00970211" w:rsidRDefault="006E1BA3" w:rsidP="006E1BA3">
      <w:pPr>
        <w:spacing w:after="0"/>
        <w:rPr>
          <w:color w:val="333333"/>
          <w:szCs w:val="27"/>
        </w:rPr>
      </w:pPr>
      <w:r w:rsidRPr="00970211">
        <w:rPr>
          <w:color w:val="333333"/>
          <w:szCs w:val="27"/>
          <w:shd w:val="clear" w:color="auto" w:fill="FFFFFF"/>
        </w:rPr>
        <w:t>NBC. Late Night with Jimmy Fallon. (2013). "#Hashtag” with Jimmy Fallon &amp; Justin Timberlake.”</w:t>
      </w:r>
      <w:r w:rsidRPr="00970211">
        <w:rPr>
          <w:color w:val="333333"/>
          <w:szCs w:val="27"/>
        </w:rPr>
        <w:t xml:space="preserve"> Retrieved from </w:t>
      </w:r>
    </w:p>
    <w:p w:rsidR="006E1BA3" w:rsidRDefault="006E1BA3" w:rsidP="006E1BA3">
      <w:pPr>
        <w:spacing w:after="0"/>
        <w:ind w:firstLine="300"/>
      </w:pPr>
      <w:r w:rsidRPr="00970211">
        <w:rPr>
          <w:szCs w:val="27"/>
          <w:bdr w:val="none" w:sz="0" w:space="0" w:color="auto" w:frame="1"/>
          <w:shd w:val="clear" w:color="auto" w:fill="FFFFFF"/>
        </w:rPr>
        <w:t>http://www.youtube.com/fallontonight</w:t>
      </w:r>
    </w:p>
    <w:p w:rsidR="006E1BA3" w:rsidRDefault="006E1BA3" w:rsidP="006E1BA3">
      <w:pPr>
        <w:spacing w:after="0"/>
        <w:ind w:left="360" w:hanging="360"/>
      </w:pPr>
    </w:p>
    <w:p w:rsidR="006E1BA3" w:rsidRPr="00970211" w:rsidRDefault="006E1BA3" w:rsidP="006E1BA3">
      <w:pPr>
        <w:spacing w:after="0"/>
        <w:ind w:left="360" w:hanging="360"/>
        <w:rPr>
          <w:i/>
          <w:kern w:val="36"/>
        </w:rPr>
      </w:pPr>
      <w:r w:rsidRPr="00970211">
        <w:t xml:space="preserve">Novak. Joseph. (1998). </w:t>
      </w:r>
      <w:r w:rsidRPr="00970211">
        <w:rPr>
          <w:i/>
          <w:kern w:val="36"/>
        </w:rPr>
        <w:t xml:space="preserve">Learning, creating, and using knowledge: concept maps as facilitative tools in schools and corporations. </w:t>
      </w:r>
      <w:r w:rsidRPr="00970211">
        <w:t>Mahwah, N.J.: L. Erlbaum Associates.</w:t>
      </w:r>
    </w:p>
    <w:p w:rsidR="006E1BA3" w:rsidRPr="00970211" w:rsidRDefault="006E1BA3" w:rsidP="006E1BA3">
      <w:pPr>
        <w:pStyle w:val="NormalWeb"/>
        <w:spacing w:before="2" w:after="2"/>
        <w:ind w:left="300" w:hanging="300"/>
        <w:rPr>
          <w:rFonts w:ascii="Times New Roman" w:hAnsi="Times New Roman"/>
          <w:sz w:val="20"/>
        </w:rPr>
      </w:pPr>
    </w:p>
    <w:p w:rsidR="006E1BA3" w:rsidRPr="00970211" w:rsidRDefault="006E1BA3" w:rsidP="006E1BA3">
      <w:pPr>
        <w:pStyle w:val="NormalWeb"/>
        <w:spacing w:before="2" w:after="2"/>
        <w:ind w:left="300" w:hanging="300"/>
        <w:rPr>
          <w:rFonts w:ascii="Times New Roman" w:hAnsi="Times New Roman"/>
          <w:sz w:val="20"/>
        </w:rPr>
      </w:pPr>
      <w:r w:rsidRPr="00970211">
        <w:rPr>
          <w:rFonts w:ascii="Times New Roman" w:hAnsi="Times New Roman"/>
          <w:sz w:val="20"/>
        </w:rPr>
        <w:t xml:space="preserve">Perry, W. G. (1998). </w:t>
      </w:r>
      <w:r w:rsidRPr="00970211">
        <w:rPr>
          <w:rFonts w:ascii="Times New Roman" w:hAnsi="Times New Roman"/>
          <w:i/>
          <w:sz w:val="20"/>
        </w:rPr>
        <w:t>Forms of intellectual and ethical development in the college years: A schema</w:t>
      </w:r>
      <w:r w:rsidRPr="00970211">
        <w:rPr>
          <w:rFonts w:ascii="Times New Roman" w:hAnsi="Times New Roman"/>
          <w:sz w:val="20"/>
        </w:rPr>
        <w:t xml:space="preserve"> (1st ed.). San Francisco, Calif.: Jossey-Bass Publishers. </w:t>
      </w:r>
    </w:p>
    <w:p w:rsidR="006E1BA3" w:rsidRPr="00970211" w:rsidRDefault="006E1BA3" w:rsidP="006E1BA3">
      <w:pPr>
        <w:pStyle w:val="NormalWeb"/>
        <w:spacing w:before="2" w:after="2"/>
        <w:ind w:left="300" w:hanging="300"/>
        <w:rPr>
          <w:rFonts w:ascii="Times New Roman" w:hAnsi="Times New Roman"/>
          <w:sz w:val="20"/>
        </w:rPr>
      </w:pPr>
    </w:p>
    <w:p w:rsidR="006E1BA3" w:rsidRPr="00970211" w:rsidRDefault="006E1BA3" w:rsidP="006E1BA3">
      <w:pPr>
        <w:spacing w:after="0"/>
        <w:ind w:left="270" w:hanging="270"/>
        <w:rPr>
          <w:color w:val="222222"/>
          <w:szCs w:val="11"/>
          <w:shd w:val="clear" w:color="auto" w:fill="FFFFFF"/>
        </w:rPr>
      </w:pPr>
      <w:r w:rsidRPr="00970211">
        <w:t>Piaget, Jean. (1999)</w:t>
      </w:r>
      <w:r>
        <w:t>.</w:t>
      </w:r>
      <w:r w:rsidRPr="00970211">
        <w:t xml:space="preserve"> </w:t>
      </w:r>
      <w:r w:rsidRPr="00970211">
        <w:rPr>
          <w:i/>
          <w:color w:val="111111"/>
          <w:szCs w:val="30"/>
        </w:rPr>
        <w:t>Play, dreams, and imitation in childhood</w:t>
      </w:r>
      <w:r w:rsidRPr="00970211">
        <w:rPr>
          <w:color w:val="111111"/>
          <w:szCs w:val="30"/>
        </w:rPr>
        <w:t xml:space="preserve">. </w:t>
      </w:r>
      <w:r w:rsidRPr="00970211">
        <w:rPr>
          <w:color w:val="222222"/>
          <w:szCs w:val="11"/>
          <w:shd w:val="clear" w:color="auto" w:fill="FFFFFF"/>
        </w:rPr>
        <w:t xml:space="preserve">London: Routledge.  </w:t>
      </w:r>
    </w:p>
    <w:p w:rsidR="006E1BA3" w:rsidRPr="00970211" w:rsidRDefault="006E1BA3" w:rsidP="006E1BA3">
      <w:pPr>
        <w:pStyle w:val="NoSpacing"/>
        <w:rPr>
          <w:rFonts w:ascii="Times New Roman" w:hAnsi="Times New Roman"/>
        </w:rPr>
      </w:pPr>
    </w:p>
    <w:p w:rsidR="006E1BA3" w:rsidRPr="00970211" w:rsidRDefault="006E1BA3" w:rsidP="006E1BA3">
      <w:pPr>
        <w:pStyle w:val="NormalWeb"/>
        <w:spacing w:beforeLines="0" w:afterLines="0"/>
        <w:ind w:left="300" w:hanging="300"/>
        <w:rPr>
          <w:rFonts w:ascii="Times New Roman" w:hAnsi="Times New Roman"/>
          <w:sz w:val="20"/>
        </w:rPr>
      </w:pPr>
      <w:r w:rsidRPr="00970211">
        <w:rPr>
          <w:rFonts w:ascii="Times New Roman" w:hAnsi="Times New Roman"/>
          <w:sz w:val="20"/>
        </w:rPr>
        <w:t xml:space="preserve">Proctor, R., &amp; Schiebinger, L. L. eds. (2008). </w:t>
      </w:r>
      <w:r w:rsidRPr="00970211">
        <w:rPr>
          <w:rFonts w:ascii="Times New Roman" w:hAnsi="Times New Roman"/>
          <w:i/>
          <w:sz w:val="20"/>
        </w:rPr>
        <w:t>Agnotology: The making and unmaking of ignorance</w:t>
      </w:r>
      <w:r w:rsidRPr="00970211">
        <w:rPr>
          <w:rFonts w:ascii="Times New Roman" w:hAnsi="Times New Roman"/>
          <w:sz w:val="20"/>
        </w:rPr>
        <w:t xml:space="preserve">. Stanford, Calif.: Stanford University Press. </w:t>
      </w:r>
    </w:p>
    <w:p w:rsidR="006E1BA3" w:rsidRDefault="006E1BA3" w:rsidP="006E1BA3">
      <w:pPr>
        <w:pStyle w:val="normal0"/>
        <w:spacing w:after="0"/>
        <w:ind w:left="720" w:hanging="718"/>
        <w:rPr>
          <w:rFonts w:ascii="Times New Roman" w:eastAsia="Times New Roman" w:hAnsi="Times New Roman" w:cs="Times New Roman"/>
          <w:sz w:val="20"/>
        </w:rPr>
      </w:pPr>
      <w:r w:rsidRPr="008D1693">
        <w:rPr>
          <w:rFonts w:ascii="Times New Roman" w:eastAsia="Times New Roman" w:hAnsi="Times New Roman" w:cs="Times New Roman"/>
          <w:sz w:val="20"/>
        </w:rPr>
        <w:t xml:space="preserve">Vygotsky, L.S. Mind in Society. (1978) </w:t>
      </w:r>
      <w:r w:rsidRPr="008D1693">
        <w:rPr>
          <w:rFonts w:ascii="Times New Roman" w:eastAsia="Times New Roman" w:hAnsi="Times New Roman" w:cs="Times New Roman"/>
          <w:i/>
          <w:sz w:val="20"/>
        </w:rPr>
        <w:t>The development of higher psychological processes.</w:t>
      </w:r>
      <w:r w:rsidRPr="008D1693">
        <w:rPr>
          <w:rFonts w:ascii="Times New Roman" w:eastAsia="Times New Roman" w:hAnsi="Times New Roman" w:cs="Times New Roman"/>
          <w:sz w:val="20"/>
        </w:rPr>
        <w:t xml:space="preserve"> Cambridge: Harvard UP.</w:t>
      </w:r>
    </w:p>
    <w:p w:rsidR="006E1BA3" w:rsidRPr="008D1693" w:rsidRDefault="006E1BA3" w:rsidP="006E1BA3">
      <w:pPr>
        <w:pStyle w:val="normal0"/>
        <w:spacing w:after="0"/>
        <w:ind w:left="720" w:hanging="718"/>
        <w:rPr>
          <w:sz w:val="20"/>
        </w:rPr>
      </w:pPr>
    </w:p>
    <w:p w:rsidR="006E1BA3" w:rsidRPr="00970211" w:rsidRDefault="006E1BA3" w:rsidP="006E1BA3">
      <w:pPr>
        <w:pStyle w:val="NormalWeb"/>
        <w:spacing w:beforeLines="0" w:afterLines="0"/>
        <w:ind w:left="300" w:hanging="300"/>
        <w:rPr>
          <w:rFonts w:ascii="Times New Roman" w:hAnsi="Times New Roman"/>
          <w:sz w:val="20"/>
        </w:rPr>
      </w:pPr>
      <w:r w:rsidRPr="00970211">
        <w:rPr>
          <w:rFonts w:ascii="Times New Roman" w:hAnsi="Times New Roman"/>
          <w:sz w:val="20"/>
        </w:rPr>
        <w:t xml:space="preserve">Zappen, J. P. (2004). </w:t>
      </w:r>
      <w:r w:rsidRPr="00970211">
        <w:rPr>
          <w:rFonts w:ascii="Times New Roman" w:hAnsi="Times New Roman"/>
          <w:i/>
          <w:sz w:val="20"/>
        </w:rPr>
        <w:t>The rebirth of dialogue: Bakhtin, Socrates, and the rhetorical tradition</w:t>
      </w:r>
      <w:r w:rsidRPr="00970211">
        <w:rPr>
          <w:rFonts w:ascii="Times New Roman" w:hAnsi="Times New Roman"/>
          <w:sz w:val="20"/>
        </w:rPr>
        <w:t>. Albany: State University of New York Press</w:t>
      </w:r>
    </w:p>
    <w:p w:rsidR="008955F5" w:rsidRPr="006E1BA3" w:rsidRDefault="006D0023" w:rsidP="006E1BA3">
      <w:pPr>
        <w:pStyle w:val="NoSpacing"/>
      </w:pPr>
    </w:p>
    <w:sectPr w:rsidR="008955F5" w:rsidRPr="006E1BA3" w:rsidSect="00810B7D">
      <w:pgSz w:w="15840" w:h="12240" w:orient="landscape" w:code="1"/>
      <w:pgMar w:top="864" w:right="1080" w:bottom="864" w:left="108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TCGaramondStd-L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810B7D"/>
    <w:rsid w:val="000F2EAA"/>
    <w:rsid w:val="0016171A"/>
    <w:rsid w:val="002C7193"/>
    <w:rsid w:val="002D02D1"/>
    <w:rsid w:val="00420D5D"/>
    <w:rsid w:val="006D0023"/>
    <w:rsid w:val="006E1BA3"/>
    <w:rsid w:val="006E2248"/>
    <w:rsid w:val="00810B7D"/>
    <w:rsid w:val="00845EFB"/>
    <w:rsid w:val="009531E4"/>
    <w:rsid w:val="00A76686"/>
    <w:rsid w:val="00AD0BE3"/>
    <w:rsid w:val="00D75AB7"/>
    <w:rsid w:val="00E21E50"/>
    <w:rsid w:val="00E713EC"/>
  </w:rsids>
  <m:mathPr>
    <m:mathFont m:val="ITCGaramondStd-L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10B7D"/>
    <w:pPr>
      <w:spacing w:line="276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10B7D"/>
    <w:pPr>
      <w:spacing w:after="0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0B7D"/>
    <w:pPr>
      <w:spacing w:after="0"/>
    </w:pPr>
    <w:rPr>
      <w:rFonts w:ascii="Calibri" w:eastAsia="Calibri" w:hAnsi="Calibri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20D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E1BA3"/>
    <w:pPr>
      <w:spacing w:beforeLines="1" w:afterLines="1" w:line="240" w:lineRule="auto"/>
    </w:pPr>
    <w:rPr>
      <w:rFonts w:ascii="Times" w:hAnsi="Times"/>
      <w:color w:val="auto"/>
      <w:sz w:val="24"/>
      <w:szCs w:val="24"/>
    </w:rPr>
  </w:style>
  <w:style w:type="paragraph" w:customStyle="1" w:styleId="normal0">
    <w:name w:val="normal"/>
    <w:rsid w:val="006E1BA3"/>
    <w:rPr>
      <w:rFonts w:ascii="Cambria" w:eastAsia="Cambria" w:hAnsi="Cambria" w:cs="Cambr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youtube.com/fallontonight" TargetMode="External"/><Relationship Id="rId5" Type="http://schemas.openxmlformats.org/officeDocument/2006/relationships/hyperlink" Target="http://prezi.com/pdz8jrsgrpdi/?utm_campaign=share&amp;utm_medium=copy&amp;rc=ex0share" TargetMode="External"/><Relationship Id="rId6" Type="http://schemas.openxmlformats.org/officeDocument/2006/relationships/hyperlink" Target="http://prezi.com/ynod9qczywmt/concept-mapping-in-the-higher-ed-classroom/" TargetMode="External"/><Relationship Id="rId7" Type="http://schemas.openxmlformats.org/officeDocument/2006/relationships/hyperlink" Target="http://youtu.be/1O2vgfHW420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2719</Characters>
  <Application>Microsoft Word 12.0.0</Application>
  <DocSecurity>0</DocSecurity>
  <Lines>22</Lines>
  <Paragraphs>5</Paragraphs>
  <ScaleCrop>false</ScaleCrop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2014-05-02T17:21:00Z</cp:lastPrinted>
  <dcterms:created xsi:type="dcterms:W3CDTF">2014-05-02T20:22:00Z</dcterms:created>
  <dcterms:modified xsi:type="dcterms:W3CDTF">2014-05-10T00:10:00Z</dcterms:modified>
</cp:coreProperties>
</file>